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1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591" w:rsidRDefault="00AE0591" w:rsidP="00AE059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AE0591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91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 КРАСНОЯРС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КРАЯ</w:t>
      </w:r>
    </w:p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AE0591" w:rsidRPr="00F24C5C" w:rsidTr="00017470">
        <w:tc>
          <w:tcPr>
            <w:tcW w:w="2268" w:type="dxa"/>
          </w:tcPr>
          <w:p w:rsidR="00AE0591" w:rsidRPr="00837158" w:rsidRDefault="00AE0591" w:rsidP="000174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5098" w:type="dxa"/>
          </w:tcPr>
          <w:p w:rsidR="00AE0591" w:rsidRPr="00F24C5C" w:rsidRDefault="00AE0591" w:rsidP="000174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24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AE0591" w:rsidRPr="00837158" w:rsidRDefault="00AE0591" w:rsidP="0001747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AE0591" w:rsidRPr="00F24C5C" w:rsidRDefault="00AE0591" w:rsidP="00AE05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591" w:rsidRPr="00F24C5C" w:rsidRDefault="00AE0591" w:rsidP="00AE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 НОРМОТВОРЧЕСКОЙ ДЕЯТЕЛЬНОСТИ  АДМИНИСТРАЦИИ ЯРКИНСКОГО СЕЛЬСОВЕТА НА 2021 ГОД</w:t>
      </w:r>
    </w:p>
    <w:p w:rsidR="00AE0591" w:rsidRPr="00F24C5C" w:rsidRDefault="00AE0591" w:rsidP="00AE0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Default="00AE0591" w:rsidP="00AE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от 06.10.2003 № 131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вления в Российской Федерации», учитывая необходимость актуализации муниципальных нормативных правовых актов, имеющиеся на рассмотрении акты прокурорского реагирования, отрицательные заключения Управления Территориальной политики Губернатора Красноярского края, а также с целью организации и систематизации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принятию муниципальных нормативных правовых актов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CF32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E0591" w:rsidRDefault="00AE0591" w:rsidP="00AE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Утвердить 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 нормотворческой деятельности а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согласно приложению № 1 к настоящему Постановлению.</w:t>
      </w:r>
    </w:p>
    <w:p w:rsidR="00AE0591" w:rsidRDefault="00AE0591" w:rsidP="00AE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Вестник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E0591" w:rsidRDefault="00AE0591" w:rsidP="00AE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подписания.</w:t>
      </w:r>
    </w:p>
    <w:p w:rsidR="00AE0591" w:rsidRPr="002F49BB" w:rsidRDefault="00AE0591" w:rsidP="00AE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Pr="002F49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591" w:rsidTr="00017470">
        <w:tc>
          <w:tcPr>
            <w:tcW w:w="4785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786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</w:tbl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E0591" w:rsidRPr="00272A18" w:rsidRDefault="00AE0591" w:rsidP="00AE0591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AE0591" w:rsidRPr="00272A18" w:rsidRDefault="00AE0591" w:rsidP="00AE059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72A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E0591" w:rsidRPr="002F49BB" w:rsidRDefault="00AE0591" w:rsidP="00AE059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F49BB">
        <w:rPr>
          <w:rFonts w:ascii="Times New Roman" w:hAnsi="Times New Roman" w:cs="Times New Roman"/>
          <w:sz w:val="28"/>
          <w:szCs w:val="28"/>
        </w:rPr>
        <w:t xml:space="preserve">от  03.03.2021г     № 03                  </w:t>
      </w:r>
    </w:p>
    <w:p w:rsidR="00AE0591" w:rsidRDefault="00AE0591" w:rsidP="00AE059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91" w:rsidRDefault="00AE0591" w:rsidP="00AE059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</w:p>
    <w:p w:rsidR="00AE0591" w:rsidRPr="00272A18" w:rsidRDefault="00AE0591" w:rsidP="00AE05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на 2021 год»</w:t>
      </w:r>
    </w:p>
    <w:p w:rsidR="00AE0591" w:rsidRPr="00272A18" w:rsidRDefault="00AE0591" w:rsidP="00AE059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E0591" w:rsidRPr="00F24C5C" w:rsidRDefault="00AE0591" w:rsidP="00AE0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AE0591" w:rsidRPr="0070601A" w:rsidRDefault="00AE0591" w:rsidP="00AE05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70601A">
        <w:rPr>
          <w:rFonts w:ascii="Times New Roman" w:hAnsi="Times New Roman" w:cs="Times New Roman"/>
          <w:b/>
          <w:sz w:val="28"/>
          <w:szCs w:val="28"/>
        </w:rPr>
        <w:t>НОРМОТВОРЧЕСКОЙ</w:t>
      </w:r>
      <w:proofErr w:type="gramEnd"/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>ДЕЯТЕЛЬНОСТИ АДМИНИСТРАЦ</w:t>
      </w:r>
      <w:r>
        <w:rPr>
          <w:rFonts w:ascii="Times New Roman" w:hAnsi="Times New Roman" w:cs="Times New Roman"/>
          <w:b/>
          <w:sz w:val="28"/>
          <w:szCs w:val="28"/>
        </w:rPr>
        <w:t>ИИ ЯРКИНСКОГО СЕЛЬСОВЕТА НА 2021</w:t>
      </w:r>
      <w:r w:rsidRPr="007060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0591" w:rsidRPr="00437297" w:rsidRDefault="00AE0591" w:rsidP="00AE05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0591" w:rsidRDefault="00AE0591" w:rsidP="00AE0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/>
      </w:tblPr>
      <w:tblGrid>
        <w:gridCol w:w="1242"/>
        <w:gridCol w:w="4820"/>
        <w:gridCol w:w="3544"/>
      </w:tblGrid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к разработке проект муниципального нормативного правового акта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Устав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>Кежемского</w:t>
            </w:r>
            <w:proofErr w:type="spellEnd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с учетом положения части 9 статьи 44 Федерального закона от 06.10.2003</w:t>
            </w:r>
          </w:p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E0591" w:rsidRPr="00BB7588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мерах по обеспечению пожарной безопаснос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период 2021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Pr="00C06D52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E0591" w:rsidRPr="00C06D52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 w:rsidRPr="00C06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Яркинского</w:t>
            </w:r>
            <w:proofErr w:type="spellEnd"/>
            <w:r w:rsidRPr="00C06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</w:t>
            </w:r>
            <w:r w:rsidRPr="00C06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Положения «Об организации и осуществлении первичного воинского учета граждан </w:t>
            </w:r>
            <w:bookmarkStart w:id="1" w:name="_GoBack"/>
            <w:bookmarkEnd w:id="1"/>
            <w:r w:rsidRPr="00C06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C06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C06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сельсовета»</w:t>
            </w:r>
          </w:p>
        </w:tc>
        <w:tc>
          <w:tcPr>
            <w:tcW w:w="3544" w:type="dxa"/>
          </w:tcPr>
          <w:p w:rsidR="00AE0591" w:rsidRPr="00C06D52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E0591" w:rsidRPr="00BB7588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 утверждении отчета об исполнении бюджета за 1 квартал 2021 года»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AE0591" w:rsidRPr="00BB7588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«Об утверждении отчета об исполнении бюджета за 2019 год»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месячника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благоустройству»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E0591" w:rsidRPr="00BB7588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«Об утверждении отчета об исполнении бюджета за полугодие 2021 года»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E0591" w:rsidRPr="00633857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</w:t>
            </w:r>
            <w:proofErr w:type="spellEnd"/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 утверждении отчета об испо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лнении бюджета за 9 месяцев 2021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E0591" w:rsidRPr="00633857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2023-2024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E0591" w:rsidRPr="00633857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проведении публичных слушаний в муниципальном образовании</w:t>
            </w:r>
          </w:p>
        </w:tc>
        <w:tc>
          <w:tcPr>
            <w:tcW w:w="3544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мере необходимости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внесении изменений в действующие на территории муниципального образования муниципальные программы</w:t>
            </w:r>
          </w:p>
        </w:tc>
        <w:tc>
          <w:tcPr>
            <w:tcW w:w="3544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по мере внесения соответствующих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 бюджет, но в соответствии со сроком, установленным пунктом 2 статьи 179 БК РФ, равным 3 месяцам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новых, изменяющих, отменяющих муниципальных нормативных правовых актов</w:t>
            </w:r>
          </w:p>
        </w:tc>
        <w:tc>
          <w:tcPr>
            <w:tcW w:w="3544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по мере необходимости, а также - по мере поступления актов прокурорского реагирования и (или) отрицательных заключений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территориальной политики Губернатора Красноярского края</w:t>
            </w:r>
          </w:p>
        </w:tc>
      </w:tr>
      <w:tr w:rsidR="00AE0591" w:rsidTr="00017470">
        <w:trPr>
          <w:jc w:val="center"/>
        </w:trPr>
        <w:tc>
          <w:tcPr>
            <w:tcW w:w="1242" w:type="dxa"/>
          </w:tcPr>
          <w:p w:rsidR="00AE0591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Федерального законодательства и законодательства Красноярского края с целью выявления муниципальных нормативных правовых актов, подлежащих принятию и (или) изменению и (или) отмене и разработки соответствующих проектов муниципальных нормативных правовых актов</w:t>
            </w:r>
          </w:p>
        </w:tc>
        <w:tc>
          <w:tcPr>
            <w:tcW w:w="3544" w:type="dxa"/>
          </w:tcPr>
          <w:p w:rsidR="00AE0591" w:rsidRPr="0070601A" w:rsidRDefault="00AE0591" w:rsidP="000174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AE0591" w:rsidRPr="0070601A" w:rsidRDefault="00AE0591" w:rsidP="00AE05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AE0591" w:rsidRDefault="00AE0591" w:rsidP="00AE0591"/>
    <w:p w:rsidR="00CA21E0" w:rsidRDefault="00CA21E0"/>
    <w:sectPr w:rsidR="00C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591"/>
    <w:rsid w:val="00AE0591"/>
    <w:rsid w:val="00CA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05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2021-03-31T01:59:00Z</dcterms:created>
  <dcterms:modified xsi:type="dcterms:W3CDTF">2021-03-31T02:00:00Z</dcterms:modified>
</cp:coreProperties>
</file>